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B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875C6B" w:rsidRDefault="00875C6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 xml:space="preserve">GOVERNMENT OF ANDHRA PRADESH </w:t>
      </w: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>ABSTRACT</w:t>
      </w: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</w:p>
    <w:p w:rsidR="002F4C8B" w:rsidRPr="007C1818" w:rsidRDefault="002F4C8B" w:rsidP="002F4C8B">
      <w:pPr>
        <w:pStyle w:val="BodyText"/>
        <w:pBdr>
          <w:bottom w:val="double" w:sz="6" w:space="1" w:color="auto"/>
        </w:pBdr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>The Andhra Pradesh Re</w:t>
      </w:r>
      <w:r>
        <w:rPr>
          <w:rFonts w:ascii="Arial" w:hAnsi="Arial" w:cs="Arial"/>
          <w:sz w:val="22"/>
          <w:szCs w:val="22"/>
        </w:rPr>
        <w:t>-</w:t>
      </w:r>
      <w:r w:rsidR="0041669C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 xml:space="preserve"> Act, </w:t>
      </w:r>
      <w:r w:rsidRPr="007C1818"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>–</w:t>
      </w:r>
      <w:r w:rsidRPr="007C18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Section 95 - </w:t>
      </w:r>
      <w:r w:rsidRPr="007C1818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>tinuation of existing admission Q</w:t>
      </w:r>
      <w:r w:rsidRPr="007C1818">
        <w:rPr>
          <w:rFonts w:ascii="Arial" w:hAnsi="Arial" w:cs="Arial"/>
          <w:sz w:val="22"/>
          <w:szCs w:val="22"/>
        </w:rPr>
        <w:t xml:space="preserve">uotas </w:t>
      </w:r>
      <w:r>
        <w:rPr>
          <w:rFonts w:ascii="Arial" w:hAnsi="Arial" w:cs="Arial"/>
          <w:sz w:val="22"/>
          <w:szCs w:val="22"/>
        </w:rPr>
        <w:t>in all G</w:t>
      </w:r>
      <w:r w:rsidRPr="007C1818">
        <w:rPr>
          <w:rFonts w:ascii="Arial" w:hAnsi="Arial" w:cs="Arial"/>
          <w:sz w:val="22"/>
          <w:szCs w:val="22"/>
        </w:rPr>
        <w:t>overnment</w:t>
      </w:r>
      <w:r>
        <w:rPr>
          <w:rFonts w:ascii="Arial" w:hAnsi="Arial" w:cs="Arial"/>
          <w:sz w:val="22"/>
          <w:szCs w:val="22"/>
        </w:rPr>
        <w:t xml:space="preserve"> or private, aided or unaided, I</w:t>
      </w:r>
      <w:r w:rsidRPr="007C1818">
        <w:rPr>
          <w:rFonts w:ascii="Arial" w:hAnsi="Arial" w:cs="Arial"/>
          <w:sz w:val="22"/>
          <w:szCs w:val="22"/>
        </w:rPr>
        <w:t xml:space="preserve">nstitutions of higher </w:t>
      </w:r>
      <w:r>
        <w:rPr>
          <w:rFonts w:ascii="Arial" w:hAnsi="Arial" w:cs="Arial"/>
          <w:sz w:val="22"/>
          <w:szCs w:val="22"/>
        </w:rPr>
        <w:t xml:space="preserve">education </w:t>
      </w:r>
      <w:r w:rsidRPr="007C1818">
        <w:rPr>
          <w:rFonts w:ascii="Arial" w:hAnsi="Arial" w:cs="Arial"/>
          <w:sz w:val="22"/>
          <w:szCs w:val="22"/>
        </w:rPr>
        <w:t xml:space="preserve">for a period of 10 years in the State of Andhra Pradesh and State of Telangana  – Orders – Issued. </w:t>
      </w:r>
    </w:p>
    <w:p w:rsidR="002F4C8B" w:rsidRPr="007C1818" w:rsidRDefault="002F4C8B" w:rsidP="002F4C8B">
      <w:pPr>
        <w:pStyle w:val="BodyText"/>
        <w:pBdr>
          <w:bottom w:val="double" w:sz="6" w:space="1" w:color="auto"/>
        </w:pBdr>
        <w:rPr>
          <w:rFonts w:ascii="Arial" w:hAnsi="Arial" w:cs="Arial"/>
          <w:sz w:val="22"/>
          <w:szCs w:val="22"/>
        </w:rPr>
      </w:pPr>
    </w:p>
    <w:p w:rsidR="002F4C8B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="0041669C">
        <w:rPr>
          <w:rFonts w:ascii="Arial" w:hAnsi="Arial" w:cs="Arial"/>
          <w:sz w:val="22"/>
          <w:szCs w:val="22"/>
        </w:rPr>
        <w:t>ADMINISTRATION (</w:t>
      </w:r>
      <w:r>
        <w:rPr>
          <w:rFonts w:ascii="Arial" w:hAnsi="Arial" w:cs="Arial"/>
          <w:sz w:val="22"/>
          <w:szCs w:val="22"/>
        </w:rPr>
        <w:t>SR)</w:t>
      </w:r>
      <w:r w:rsidRPr="007C1818">
        <w:rPr>
          <w:rFonts w:ascii="Arial" w:hAnsi="Arial" w:cs="Arial"/>
          <w:sz w:val="22"/>
          <w:szCs w:val="22"/>
        </w:rPr>
        <w:t xml:space="preserve"> DEPARTMENT </w:t>
      </w: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F4C8B" w:rsidRPr="007C1818" w:rsidRDefault="002F4C8B" w:rsidP="002F4C8B">
      <w:pPr>
        <w:pStyle w:val="BodyText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>G.O.Ms.No.</w:t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  <w:t>Dated :</w:t>
      </w:r>
      <w:r w:rsidR="002761FD">
        <w:rPr>
          <w:rFonts w:ascii="Arial" w:hAnsi="Arial" w:cs="Arial"/>
          <w:sz w:val="22"/>
          <w:szCs w:val="22"/>
        </w:rPr>
        <w:t>1</w:t>
      </w:r>
      <w:r w:rsidR="00560F6D">
        <w:rPr>
          <w:rFonts w:ascii="Arial" w:hAnsi="Arial" w:cs="Arial"/>
          <w:sz w:val="22"/>
          <w:szCs w:val="22"/>
        </w:rPr>
        <w:t>8</w:t>
      </w:r>
      <w:r w:rsidR="002761FD">
        <w:rPr>
          <w:rFonts w:ascii="Arial" w:hAnsi="Arial" w:cs="Arial"/>
          <w:sz w:val="22"/>
          <w:szCs w:val="22"/>
        </w:rPr>
        <w:t>-05-2014</w:t>
      </w:r>
    </w:p>
    <w:p w:rsidR="002F4C8B" w:rsidRPr="002761FD" w:rsidRDefault="002F4C8B" w:rsidP="002F4C8B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7C1818">
        <w:rPr>
          <w:rFonts w:ascii="Arial" w:hAnsi="Arial" w:cs="Arial"/>
          <w:sz w:val="22"/>
          <w:szCs w:val="22"/>
        </w:rPr>
        <w:tab/>
      </w:r>
      <w:r w:rsidRPr="002761FD">
        <w:rPr>
          <w:rFonts w:ascii="Arial" w:hAnsi="Arial" w:cs="Arial"/>
          <w:sz w:val="22"/>
          <w:szCs w:val="22"/>
          <w:u w:val="single"/>
        </w:rPr>
        <w:t>Read:</w:t>
      </w:r>
    </w:p>
    <w:p w:rsidR="002F4C8B" w:rsidRPr="007C1818" w:rsidRDefault="002F4C8B" w:rsidP="002F4C8B">
      <w:pPr>
        <w:pStyle w:val="BodyText"/>
        <w:rPr>
          <w:rFonts w:ascii="Arial" w:hAnsi="Arial" w:cs="Arial"/>
          <w:sz w:val="22"/>
          <w:szCs w:val="22"/>
        </w:rPr>
      </w:pP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>The Andhra Pradesh Re</w:t>
      </w:r>
      <w:r>
        <w:rPr>
          <w:rFonts w:ascii="Arial" w:hAnsi="Arial" w:cs="Arial"/>
          <w:sz w:val="22"/>
          <w:szCs w:val="22"/>
        </w:rPr>
        <w:t>-</w:t>
      </w:r>
      <w:r w:rsidR="0041669C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 xml:space="preserve"> Act 2014</w:t>
      </w:r>
      <w:r w:rsidRPr="007C1818">
        <w:rPr>
          <w:rFonts w:ascii="Arial" w:hAnsi="Arial" w:cs="Arial"/>
          <w:sz w:val="22"/>
          <w:szCs w:val="22"/>
        </w:rPr>
        <w:t xml:space="preserve"> (Central Act No.6 of 2014)</w:t>
      </w: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>-oOo-</w:t>
      </w:r>
    </w:p>
    <w:p w:rsidR="00875C6B" w:rsidRDefault="00875C6B" w:rsidP="002F4C8B">
      <w:pPr>
        <w:pStyle w:val="BodyText"/>
        <w:rPr>
          <w:rFonts w:ascii="Arial" w:hAnsi="Arial" w:cs="Arial"/>
          <w:sz w:val="22"/>
          <w:szCs w:val="22"/>
        </w:rPr>
      </w:pPr>
    </w:p>
    <w:p w:rsidR="002F4C8B" w:rsidRPr="007C1818" w:rsidRDefault="0041669C" w:rsidP="002F4C8B">
      <w:pPr>
        <w:pStyle w:val="BodyText"/>
        <w:rPr>
          <w:rFonts w:ascii="Arial" w:hAnsi="Arial" w:cs="Arial"/>
          <w:sz w:val="22"/>
          <w:szCs w:val="22"/>
        </w:rPr>
      </w:pPr>
      <w:r w:rsidRPr="009C48EB">
        <w:rPr>
          <w:rFonts w:ascii="Arial" w:hAnsi="Arial" w:cs="Arial"/>
          <w:sz w:val="22"/>
          <w:szCs w:val="22"/>
          <w:u w:val="single"/>
        </w:rPr>
        <w:t>ORDER</w:t>
      </w:r>
      <w:r w:rsidRPr="007C1818">
        <w:rPr>
          <w:rFonts w:ascii="Arial" w:hAnsi="Arial" w:cs="Arial"/>
          <w:sz w:val="22"/>
          <w:szCs w:val="22"/>
        </w:rPr>
        <w:t>:</w:t>
      </w:r>
      <w:r w:rsidR="002F4C8B" w:rsidRPr="007C1818">
        <w:rPr>
          <w:rFonts w:ascii="Arial" w:hAnsi="Arial" w:cs="Arial"/>
          <w:sz w:val="22"/>
          <w:szCs w:val="22"/>
        </w:rPr>
        <w:t xml:space="preserve"> </w:t>
      </w:r>
    </w:p>
    <w:p w:rsidR="002F4C8B" w:rsidRPr="007C1818" w:rsidRDefault="00875C6B" w:rsidP="002F4C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C8B" w:rsidRPr="007C1818" w:rsidRDefault="002F4C8B" w:rsidP="002F4C8B">
      <w:pPr>
        <w:pStyle w:val="BodyText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ab/>
        <w:t xml:space="preserve">The following notification will be published in the Extra-ordinary issue of Andhra Pradesh Gazette dated </w:t>
      </w:r>
      <w:r w:rsidR="009C48EB">
        <w:rPr>
          <w:rFonts w:ascii="Arial" w:hAnsi="Arial" w:cs="Arial"/>
          <w:sz w:val="22"/>
          <w:szCs w:val="22"/>
        </w:rPr>
        <w:t>19.05.2014</w:t>
      </w:r>
      <w:r w:rsidRPr="007C1818">
        <w:rPr>
          <w:rFonts w:ascii="Arial" w:hAnsi="Arial" w:cs="Arial"/>
          <w:sz w:val="22"/>
          <w:szCs w:val="22"/>
        </w:rPr>
        <w:t xml:space="preserve">.  </w:t>
      </w:r>
    </w:p>
    <w:p w:rsidR="00560F6D" w:rsidRDefault="00560F6D" w:rsidP="002F4C8B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F4C8B" w:rsidRPr="007C1818" w:rsidRDefault="002F4C8B" w:rsidP="002F4C8B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C1818">
        <w:rPr>
          <w:rFonts w:ascii="Arial" w:hAnsi="Arial" w:cs="Arial"/>
          <w:b/>
          <w:bCs/>
          <w:sz w:val="22"/>
          <w:szCs w:val="22"/>
          <w:u w:val="single"/>
        </w:rPr>
        <w:t>NOTIFICATION</w:t>
      </w:r>
    </w:p>
    <w:p w:rsidR="002F4C8B" w:rsidRPr="007C1818" w:rsidRDefault="002F4C8B" w:rsidP="002F4C8B">
      <w:pPr>
        <w:pStyle w:val="BodyText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2F4C8B" w:rsidRPr="007C1818" w:rsidRDefault="002761FD" w:rsidP="009C48EB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4C8B" w:rsidRPr="007C1818">
        <w:rPr>
          <w:rFonts w:ascii="Arial" w:hAnsi="Arial" w:cs="Arial"/>
          <w:sz w:val="22"/>
          <w:szCs w:val="22"/>
        </w:rPr>
        <w:t>Whereas</w:t>
      </w:r>
      <w:r w:rsidR="002F4C8B">
        <w:rPr>
          <w:rFonts w:ascii="Arial" w:hAnsi="Arial" w:cs="Arial"/>
          <w:sz w:val="22"/>
          <w:szCs w:val="22"/>
        </w:rPr>
        <w:t>,</w:t>
      </w:r>
      <w:r w:rsidR="002F4C8B" w:rsidRPr="007C1818">
        <w:rPr>
          <w:rFonts w:ascii="Arial" w:hAnsi="Arial" w:cs="Arial"/>
          <w:sz w:val="22"/>
          <w:szCs w:val="22"/>
        </w:rPr>
        <w:t xml:space="preserve"> the Andhra Pradesh Re-Organization Act</w:t>
      </w:r>
      <w:r w:rsidR="009C48EB">
        <w:rPr>
          <w:rFonts w:ascii="Arial" w:hAnsi="Arial" w:cs="Arial"/>
          <w:sz w:val="22"/>
          <w:szCs w:val="22"/>
        </w:rPr>
        <w:t>,</w:t>
      </w:r>
      <w:r w:rsidR="002F4C8B" w:rsidRPr="007C1818">
        <w:rPr>
          <w:rFonts w:ascii="Arial" w:hAnsi="Arial" w:cs="Arial"/>
          <w:sz w:val="22"/>
          <w:szCs w:val="22"/>
        </w:rPr>
        <w:t xml:space="preserve">  2014( Act 6 of 2014) published in the Gazette of India on 1</w:t>
      </w:r>
      <w:r w:rsidR="002F4C8B" w:rsidRPr="007C1818">
        <w:rPr>
          <w:rFonts w:ascii="Arial" w:hAnsi="Arial" w:cs="Arial"/>
          <w:sz w:val="22"/>
          <w:szCs w:val="22"/>
          <w:vertAlign w:val="superscript"/>
        </w:rPr>
        <w:t>st</w:t>
      </w:r>
      <w:r w:rsidR="002F4C8B" w:rsidRPr="007C1818">
        <w:rPr>
          <w:rFonts w:ascii="Arial" w:hAnsi="Arial" w:cs="Arial"/>
          <w:sz w:val="22"/>
          <w:szCs w:val="22"/>
        </w:rPr>
        <w:t xml:space="preserve"> March, 2014 has form</w:t>
      </w:r>
      <w:r w:rsidR="00595377">
        <w:rPr>
          <w:rFonts w:ascii="Arial" w:hAnsi="Arial" w:cs="Arial"/>
          <w:sz w:val="22"/>
          <w:szCs w:val="22"/>
        </w:rPr>
        <w:t>ed Telangana State under S</w:t>
      </w:r>
      <w:r w:rsidR="002F4C8B" w:rsidRPr="007C1818">
        <w:rPr>
          <w:rFonts w:ascii="Arial" w:hAnsi="Arial" w:cs="Arial"/>
          <w:sz w:val="22"/>
          <w:szCs w:val="22"/>
        </w:rPr>
        <w:t>ection 3 of the said Act from t</w:t>
      </w:r>
      <w:r w:rsidR="002F4C8B">
        <w:rPr>
          <w:rFonts w:ascii="Arial" w:hAnsi="Arial" w:cs="Arial"/>
          <w:sz w:val="22"/>
          <w:szCs w:val="22"/>
        </w:rPr>
        <w:t>he Appointed Day as defined in s</w:t>
      </w:r>
      <w:r w:rsidR="002F4C8B" w:rsidRPr="007C1818">
        <w:rPr>
          <w:rFonts w:ascii="Arial" w:hAnsi="Arial" w:cs="Arial"/>
          <w:sz w:val="22"/>
          <w:szCs w:val="22"/>
        </w:rPr>
        <w:t xml:space="preserve">ection 2 (a) of the Act. The Government of </w:t>
      </w:r>
      <w:r w:rsidR="0041669C" w:rsidRPr="007C1818">
        <w:rPr>
          <w:rFonts w:ascii="Arial" w:hAnsi="Arial" w:cs="Arial"/>
          <w:sz w:val="22"/>
          <w:szCs w:val="22"/>
        </w:rPr>
        <w:t>India vide</w:t>
      </w:r>
      <w:r w:rsidR="002F4C8B" w:rsidRPr="007C1818">
        <w:rPr>
          <w:rFonts w:ascii="Arial" w:hAnsi="Arial" w:cs="Arial"/>
          <w:sz w:val="22"/>
          <w:szCs w:val="22"/>
        </w:rPr>
        <w:t xml:space="preserve"> Gazette Notification dated 4</w:t>
      </w:r>
      <w:r w:rsidR="002F4C8B" w:rsidRPr="007C1818">
        <w:rPr>
          <w:rFonts w:ascii="Arial" w:hAnsi="Arial" w:cs="Arial"/>
          <w:sz w:val="22"/>
          <w:szCs w:val="22"/>
          <w:vertAlign w:val="superscript"/>
        </w:rPr>
        <w:t>th</w:t>
      </w:r>
      <w:r w:rsidR="002F4C8B" w:rsidRPr="007C1818">
        <w:rPr>
          <w:rFonts w:ascii="Arial" w:hAnsi="Arial" w:cs="Arial"/>
          <w:sz w:val="22"/>
          <w:szCs w:val="22"/>
        </w:rPr>
        <w:t xml:space="preserve"> March 2014, has notified the 2</w:t>
      </w:r>
      <w:r w:rsidR="002F4C8B" w:rsidRPr="007C1818">
        <w:rPr>
          <w:rFonts w:ascii="Arial" w:hAnsi="Arial" w:cs="Arial"/>
          <w:sz w:val="22"/>
          <w:szCs w:val="22"/>
          <w:vertAlign w:val="superscript"/>
        </w:rPr>
        <w:t>nd</w:t>
      </w:r>
      <w:r w:rsidR="002F4C8B" w:rsidRPr="007C1818">
        <w:rPr>
          <w:rFonts w:ascii="Arial" w:hAnsi="Arial" w:cs="Arial"/>
          <w:sz w:val="22"/>
          <w:szCs w:val="22"/>
        </w:rPr>
        <w:t xml:space="preserve"> June</w:t>
      </w:r>
      <w:r w:rsidR="009C48EB">
        <w:rPr>
          <w:rFonts w:ascii="Arial" w:hAnsi="Arial" w:cs="Arial"/>
          <w:sz w:val="22"/>
          <w:szCs w:val="22"/>
        </w:rPr>
        <w:t>,</w:t>
      </w:r>
      <w:r w:rsidR="002F4C8B" w:rsidRPr="007C1818">
        <w:rPr>
          <w:rFonts w:ascii="Arial" w:hAnsi="Arial" w:cs="Arial"/>
          <w:sz w:val="22"/>
          <w:szCs w:val="22"/>
        </w:rPr>
        <w:t xml:space="preserve"> 2014 as the Appointed Day.</w:t>
      </w:r>
    </w:p>
    <w:p w:rsidR="002F4C8B" w:rsidRPr="007C1818" w:rsidRDefault="002F4C8B" w:rsidP="009C48EB">
      <w:pPr>
        <w:pStyle w:val="BodyTex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ab/>
      </w:r>
    </w:p>
    <w:p w:rsidR="002F4C8B" w:rsidRPr="007C1818" w:rsidRDefault="009C48EB" w:rsidP="009C48EB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761FD">
        <w:rPr>
          <w:rFonts w:ascii="Arial" w:hAnsi="Arial" w:cs="Arial"/>
          <w:sz w:val="22"/>
          <w:szCs w:val="22"/>
        </w:rPr>
        <w:t>.</w:t>
      </w:r>
      <w:r w:rsidR="002761FD">
        <w:rPr>
          <w:rFonts w:ascii="Arial" w:hAnsi="Arial" w:cs="Arial"/>
          <w:sz w:val="22"/>
          <w:szCs w:val="22"/>
        </w:rPr>
        <w:tab/>
      </w:r>
      <w:r w:rsidR="002F4C8B" w:rsidRPr="007C1818">
        <w:rPr>
          <w:rFonts w:ascii="Arial" w:hAnsi="Arial" w:cs="Arial"/>
          <w:sz w:val="22"/>
          <w:szCs w:val="22"/>
        </w:rPr>
        <w:t xml:space="preserve">And whereas section 95 the Andhra Pradesh Re- </w:t>
      </w:r>
      <w:r w:rsidR="0041669C" w:rsidRPr="007C1818">
        <w:rPr>
          <w:rFonts w:ascii="Arial" w:hAnsi="Arial" w:cs="Arial"/>
          <w:sz w:val="22"/>
          <w:szCs w:val="22"/>
        </w:rPr>
        <w:t>organization</w:t>
      </w:r>
      <w:r w:rsidR="002F4C8B" w:rsidRPr="007C1818">
        <w:rPr>
          <w:rFonts w:ascii="Arial" w:hAnsi="Arial" w:cs="Arial"/>
          <w:sz w:val="22"/>
          <w:szCs w:val="22"/>
        </w:rPr>
        <w:t xml:space="preserve"> Act 6 of 2014</w:t>
      </w:r>
      <w:r w:rsidR="002F4C8B">
        <w:rPr>
          <w:rFonts w:ascii="Arial" w:hAnsi="Arial" w:cs="Arial"/>
          <w:sz w:val="22"/>
          <w:szCs w:val="22"/>
        </w:rPr>
        <w:t xml:space="preserve"> (Central Act No.6 of 2014)</w:t>
      </w:r>
      <w:r w:rsidR="002F4C8B" w:rsidRPr="007C1818">
        <w:rPr>
          <w:rFonts w:ascii="Arial" w:hAnsi="Arial" w:cs="Arial"/>
          <w:sz w:val="22"/>
          <w:szCs w:val="22"/>
        </w:rPr>
        <w:t xml:space="preserve"> provides that the existing admission quotas in all Government or private aided or unaided, institutions of higher, technical and Medical education so far it is provided under Article 371 D of the Constitution shall continue as such for a period of 10 years during which the existing common admission process shall continue.</w:t>
      </w:r>
    </w:p>
    <w:p w:rsidR="002F4C8B" w:rsidRPr="007C1818" w:rsidRDefault="002F4C8B" w:rsidP="009C48EB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</w:p>
    <w:p w:rsidR="002F4C8B" w:rsidRDefault="009C48EB" w:rsidP="009C48E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61FD">
        <w:rPr>
          <w:rFonts w:ascii="Arial" w:hAnsi="Arial" w:cs="Arial"/>
        </w:rPr>
        <w:t>.</w:t>
      </w:r>
      <w:r w:rsidR="002761FD">
        <w:rPr>
          <w:rFonts w:ascii="Arial" w:hAnsi="Arial" w:cs="Arial"/>
        </w:rPr>
        <w:tab/>
      </w:r>
      <w:r w:rsidR="002F4C8B" w:rsidRPr="007C1818">
        <w:rPr>
          <w:rFonts w:ascii="Arial" w:hAnsi="Arial" w:cs="Arial"/>
        </w:rPr>
        <w:t>In terms of  the powers conferred under section 95 of the Andhra Pradesh Re-organisation Act 6 of 2014 and in order to ensure equal opportunities for quality higher education to all students in the successor States of Andhra Pradesh and Telangana, the existing admission</w:t>
      </w:r>
      <w:r w:rsidR="002F4C8B">
        <w:rPr>
          <w:rFonts w:ascii="Arial" w:hAnsi="Arial" w:cs="Arial"/>
        </w:rPr>
        <w:t xml:space="preserve"> quotas</w:t>
      </w:r>
      <w:r w:rsidR="002F4C8B" w:rsidRPr="007C1818">
        <w:rPr>
          <w:rFonts w:ascii="Arial" w:hAnsi="Arial" w:cs="Arial"/>
        </w:rPr>
        <w:t xml:space="preserve"> in all government or private, aided or unaided, institutions of higher</w:t>
      </w:r>
      <w:r w:rsidR="00595377">
        <w:rPr>
          <w:rFonts w:ascii="Arial" w:hAnsi="Arial" w:cs="Arial"/>
        </w:rPr>
        <w:t xml:space="preserve"> (including the disciplines of </w:t>
      </w:r>
      <w:r w:rsidR="002F4C8B">
        <w:rPr>
          <w:rFonts w:ascii="Arial" w:hAnsi="Arial" w:cs="Arial"/>
        </w:rPr>
        <w:t xml:space="preserve"> agriculture, horticulture, veterinary, law</w:t>
      </w:r>
      <w:r w:rsidR="00595377">
        <w:rPr>
          <w:rFonts w:ascii="Arial" w:hAnsi="Arial" w:cs="Arial"/>
        </w:rPr>
        <w:t>, vedic education etc.,)</w:t>
      </w:r>
      <w:r w:rsidR="00B249BD">
        <w:rPr>
          <w:rFonts w:ascii="Arial" w:hAnsi="Arial" w:cs="Arial"/>
        </w:rPr>
        <w:t>,</w:t>
      </w:r>
      <w:r w:rsidR="00595377">
        <w:rPr>
          <w:rFonts w:ascii="Arial" w:hAnsi="Arial" w:cs="Arial"/>
        </w:rPr>
        <w:t xml:space="preserve"> technical </w:t>
      </w:r>
      <w:r w:rsidR="002F4C8B" w:rsidRPr="007C1818">
        <w:rPr>
          <w:rFonts w:ascii="Arial" w:hAnsi="Arial" w:cs="Arial"/>
        </w:rPr>
        <w:t xml:space="preserve">and </w:t>
      </w:r>
      <w:r w:rsidR="002F4C8B">
        <w:rPr>
          <w:rFonts w:ascii="Arial" w:hAnsi="Arial" w:cs="Arial"/>
        </w:rPr>
        <w:t xml:space="preserve">medical </w:t>
      </w:r>
      <w:r w:rsidR="002F4C8B" w:rsidRPr="007C1818">
        <w:rPr>
          <w:rFonts w:ascii="Arial" w:hAnsi="Arial" w:cs="Arial"/>
        </w:rPr>
        <w:t>education</w:t>
      </w:r>
      <w:r w:rsidR="002F4C8B">
        <w:rPr>
          <w:rFonts w:ascii="Arial" w:hAnsi="Arial" w:cs="Arial"/>
        </w:rPr>
        <w:t>,</w:t>
      </w:r>
      <w:r w:rsidR="002F4C8B" w:rsidRPr="007C1818">
        <w:rPr>
          <w:rFonts w:ascii="Arial" w:hAnsi="Arial" w:cs="Arial"/>
        </w:rPr>
        <w:t xml:space="preserve"> in so far as it is provided under article 371D of the Constitution,  in the existing State of Andhra Pradesh, shall continue as such for a period of ten years</w:t>
      </w:r>
      <w:r w:rsidR="002F4C8B">
        <w:rPr>
          <w:rFonts w:ascii="Arial" w:hAnsi="Arial" w:cs="Arial"/>
        </w:rPr>
        <w:t>, effective from the Appointed Day of 2</w:t>
      </w:r>
      <w:r w:rsidR="002F4C8B" w:rsidRPr="00B17041">
        <w:rPr>
          <w:rFonts w:ascii="Arial" w:hAnsi="Arial" w:cs="Arial"/>
          <w:vertAlign w:val="superscript"/>
        </w:rPr>
        <w:t>nd</w:t>
      </w:r>
      <w:r w:rsidR="002F4C8B">
        <w:rPr>
          <w:rFonts w:ascii="Arial" w:hAnsi="Arial" w:cs="Arial"/>
        </w:rPr>
        <w:t xml:space="preserve"> June, 2014,</w:t>
      </w:r>
      <w:r w:rsidR="002F4C8B" w:rsidRPr="007C1818">
        <w:rPr>
          <w:rFonts w:ascii="Arial" w:hAnsi="Arial" w:cs="Arial"/>
        </w:rPr>
        <w:t xml:space="preserve"> during which the existing common admission process shall continue. </w:t>
      </w:r>
    </w:p>
    <w:p w:rsidR="002761FD" w:rsidRPr="007C1818" w:rsidRDefault="002761FD" w:rsidP="009C48E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(BY ORDER AND IN THE NAME OF THE GOVERNOR OF ANDHRA PRADESH)</w:t>
      </w:r>
    </w:p>
    <w:p w:rsidR="002F4C8B" w:rsidRDefault="00875C6B" w:rsidP="002F4C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DR </w:t>
      </w:r>
      <w:r w:rsidR="002761FD">
        <w:rPr>
          <w:rFonts w:ascii="Arial" w:hAnsi="Arial" w:cs="Arial"/>
          <w:sz w:val="22"/>
          <w:szCs w:val="22"/>
        </w:rPr>
        <w:t>P.K.MOHANTY,</w:t>
      </w:r>
    </w:p>
    <w:p w:rsidR="002761FD" w:rsidRDefault="002761FD" w:rsidP="002761FD">
      <w:pPr>
        <w:pStyle w:val="BodyTex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SECRETARY TO GOVERNMENT</w:t>
      </w:r>
    </w:p>
    <w:p w:rsidR="002F4C8B" w:rsidRDefault="002F4C8B" w:rsidP="002F4C8B">
      <w:pPr>
        <w:pStyle w:val="BodyText"/>
        <w:rPr>
          <w:rFonts w:ascii="Arial" w:hAnsi="Arial" w:cs="Arial"/>
          <w:sz w:val="22"/>
          <w:szCs w:val="22"/>
        </w:rPr>
      </w:pPr>
    </w:p>
    <w:p w:rsidR="002F4C8B" w:rsidRPr="007C1818" w:rsidRDefault="002F4C8B" w:rsidP="002F4C8B">
      <w:pPr>
        <w:pStyle w:val="BodyText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>To</w:t>
      </w:r>
    </w:p>
    <w:p w:rsidR="002F4C8B" w:rsidRDefault="002F4C8B" w:rsidP="002F4C8B">
      <w:pPr>
        <w:pStyle w:val="BodyText"/>
        <w:rPr>
          <w:rFonts w:ascii="Arial" w:hAnsi="Arial" w:cs="Arial"/>
          <w:sz w:val="22"/>
          <w:szCs w:val="22"/>
        </w:rPr>
      </w:pPr>
      <w:r w:rsidRPr="007C1818">
        <w:rPr>
          <w:rFonts w:ascii="Arial" w:hAnsi="Arial" w:cs="Arial"/>
          <w:sz w:val="22"/>
          <w:szCs w:val="22"/>
        </w:rPr>
        <w:t xml:space="preserve"> The Commissioner of Printing, Stationery &amp; Stores purchases (Printing wing) Hyderabad</w:t>
      </w:r>
    </w:p>
    <w:p w:rsidR="002F4C8B" w:rsidRDefault="006F6E2A" w:rsidP="002F4C8B">
      <w:pPr>
        <w:pStyle w:val="BodyText"/>
        <w:rPr>
          <w:rFonts w:ascii="Arial" w:hAnsi="Arial" w:cs="Arial"/>
          <w:sz w:val="22"/>
          <w:szCs w:val="22"/>
        </w:rPr>
      </w:pPr>
      <w:r w:rsidRPr="002761FD">
        <w:rPr>
          <w:rFonts w:ascii="Arial" w:hAnsi="Arial" w:cs="Arial"/>
          <w:sz w:val="22"/>
          <w:szCs w:val="22"/>
          <w:u w:val="single"/>
        </w:rPr>
        <w:t>Copy to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F6E2A" w:rsidRDefault="006F6E2A" w:rsidP="002F4C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Principal </w:t>
      </w:r>
      <w:r w:rsidR="009749E2">
        <w:rPr>
          <w:rFonts w:ascii="Arial" w:hAnsi="Arial" w:cs="Arial"/>
          <w:sz w:val="22"/>
          <w:szCs w:val="22"/>
        </w:rPr>
        <w:t>Secretary</w:t>
      </w:r>
      <w:r w:rsidR="00875C6B">
        <w:rPr>
          <w:rFonts w:ascii="Arial" w:hAnsi="Arial" w:cs="Arial"/>
          <w:sz w:val="22"/>
          <w:szCs w:val="22"/>
        </w:rPr>
        <w:t xml:space="preserve"> to Govt.</w:t>
      </w:r>
      <w:r w:rsidR="0041669C">
        <w:rPr>
          <w:rFonts w:ascii="Arial" w:hAnsi="Arial" w:cs="Arial"/>
          <w:sz w:val="22"/>
          <w:szCs w:val="22"/>
        </w:rPr>
        <w:t>, Higher</w:t>
      </w:r>
      <w:r w:rsidR="009749E2">
        <w:rPr>
          <w:rFonts w:ascii="Arial" w:hAnsi="Arial" w:cs="Arial"/>
          <w:sz w:val="22"/>
          <w:szCs w:val="22"/>
        </w:rPr>
        <w:t xml:space="preserve"> Education Department</w:t>
      </w:r>
    </w:p>
    <w:p w:rsidR="009749E2" w:rsidRDefault="009749E2" w:rsidP="009749E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Secretary</w:t>
      </w:r>
      <w:r w:rsidR="00875C6B">
        <w:rPr>
          <w:rFonts w:ascii="Arial" w:hAnsi="Arial" w:cs="Arial"/>
          <w:sz w:val="22"/>
          <w:szCs w:val="22"/>
        </w:rPr>
        <w:t xml:space="preserve"> to Govt.</w:t>
      </w:r>
      <w:r>
        <w:rPr>
          <w:rFonts w:ascii="Arial" w:hAnsi="Arial" w:cs="Arial"/>
          <w:sz w:val="22"/>
          <w:szCs w:val="22"/>
        </w:rPr>
        <w:t>,</w:t>
      </w:r>
      <w:r w:rsidR="00875C6B">
        <w:rPr>
          <w:rFonts w:ascii="Arial" w:hAnsi="Arial" w:cs="Arial"/>
          <w:sz w:val="22"/>
          <w:szCs w:val="22"/>
        </w:rPr>
        <w:t xml:space="preserve"> Health, Medical &amp; Family Welfare Department</w:t>
      </w:r>
    </w:p>
    <w:p w:rsidR="009749E2" w:rsidRDefault="002761FD" w:rsidP="009749E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Secretary</w:t>
      </w:r>
      <w:r w:rsidR="00875C6B">
        <w:rPr>
          <w:rFonts w:ascii="Arial" w:hAnsi="Arial" w:cs="Arial"/>
          <w:sz w:val="22"/>
          <w:szCs w:val="22"/>
        </w:rPr>
        <w:t xml:space="preserve"> to Govt.</w:t>
      </w:r>
      <w:r>
        <w:rPr>
          <w:rFonts w:ascii="Arial" w:hAnsi="Arial" w:cs="Arial"/>
          <w:sz w:val="22"/>
          <w:szCs w:val="22"/>
        </w:rPr>
        <w:t>, Agriculture</w:t>
      </w:r>
      <w:r w:rsidR="009749E2">
        <w:rPr>
          <w:rFonts w:ascii="Arial" w:hAnsi="Arial" w:cs="Arial"/>
          <w:sz w:val="22"/>
          <w:szCs w:val="22"/>
        </w:rPr>
        <w:t xml:space="preserve"> &amp; </w:t>
      </w:r>
      <w:r w:rsidR="0041669C">
        <w:rPr>
          <w:rFonts w:ascii="Arial" w:hAnsi="Arial" w:cs="Arial"/>
          <w:sz w:val="22"/>
          <w:szCs w:val="22"/>
        </w:rPr>
        <w:t>Co- Operation</w:t>
      </w:r>
      <w:r w:rsidR="009749E2">
        <w:rPr>
          <w:rFonts w:ascii="Arial" w:hAnsi="Arial" w:cs="Arial"/>
          <w:sz w:val="22"/>
          <w:szCs w:val="22"/>
        </w:rPr>
        <w:t xml:space="preserve"> Department</w:t>
      </w:r>
    </w:p>
    <w:p w:rsidR="009749E2" w:rsidRDefault="002761FD" w:rsidP="009749E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Secretary</w:t>
      </w:r>
      <w:r w:rsidR="00875C6B">
        <w:rPr>
          <w:rFonts w:ascii="Arial" w:hAnsi="Arial" w:cs="Arial"/>
          <w:sz w:val="22"/>
          <w:szCs w:val="22"/>
        </w:rPr>
        <w:t xml:space="preserve"> to Govt.,</w:t>
      </w:r>
      <w:r>
        <w:rPr>
          <w:rFonts w:ascii="Arial" w:hAnsi="Arial" w:cs="Arial"/>
          <w:sz w:val="22"/>
          <w:szCs w:val="22"/>
        </w:rPr>
        <w:t xml:space="preserve"> Agriculture </w:t>
      </w:r>
      <w:r w:rsidR="009749E2">
        <w:rPr>
          <w:rFonts w:ascii="Arial" w:hAnsi="Arial" w:cs="Arial"/>
          <w:sz w:val="22"/>
          <w:szCs w:val="22"/>
        </w:rPr>
        <w:t xml:space="preserve">&amp; </w:t>
      </w:r>
      <w:r w:rsidR="0041669C">
        <w:rPr>
          <w:rFonts w:ascii="Arial" w:hAnsi="Arial" w:cs="Arial"/>
          <w:sz w:val="22"/>
          <w:szCs w:val="22"/>
        </w:rPr>
        <w:t>Co-Operation</w:t>
      </w:r>
      <w:r w:rsidR="009749E2">
        <w:rPr>
          <w:rFonts w:ascii="Arial" w:hAnsi="Arial" w:cs="Arial"/>
          <w:sz w:val="22"/>
          <w:szCs w:val="22"/>
        </w:rPr>
        <w:t xml:space="preserve"> (Horticulture) Department</w:t>
      </w:r>
    </w:p>
    <w:p w:rsidR="009749E2" w:rsidRDefault="009749E2" w:rsidP="009749E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Secretary</w:t>
      </w:r>
      <w:r w:rsidR="00875C6B">
        <w:rPr>
          <w:rFonts w:ascii="Arial" w:hAnsi="Arial" w:cs="Arial"/>
          <w:sz w:val="22"/>
          <w:szCs w:val="22"/>
        </w:rPr>
        <w:t xml:space="preserve"> to Govt.,</w:t>
      </w:r>
      <w:r w:rsidR="006E0516">
        <w:rPr>
          <w:rFonts w:ascii="Arial" w:hAnsi="Arial" w:cs="Arial"/>
          <w:sz w:val="22"/>
          <w:szCs w:val="22"/>
        </w:rPr>
        <w:t xml:space="preserve"> Animal Husbandry,</w:t>
      </w:r>
      <w:r w:rsidR="00875C6B">
        <w:rPr>
          <w:rFonts w:ascii="Arial" w:hAnsi="Arial" w:cs="Arial"/>
          <w:sz w:val="22"/>
          <w:szCs w:val="22"/>
        </w:rPr>
        <w:t xml:space="preserve">Dairy Development &amp; Fisheries </w:t>
      </w:r>
      <w:r>
        <w:rPr>
          <w:rFonts w:ascii="Arial" w:hAnsi="Arial" w:cs="Arial"/>
          <w:sz w:val="22"/>
          <w:szCs w:val="22"/>
        </w:rPr>
        <w:t>Department</w:t>
      </w:r>
    </w:p>
    <w:p w:rsidR="009749E2" w:rsidRDefault="009749E2" w:rsidP="009749E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Principal </w:t>
      </w:r>
      <w:r w:rsidR="0041669C">
        <w:rPr>
          <w:rFonts w:ascii="Arial" w:hAnsi="Arial" w:cs="Arial"/>
          <w:sz w:val="22"/>
          <w:szCs w:val="22"/>
        </w:rPr>
        <w:t>Secretary</w:t>
      </w:r>
      <w:r w:rsidR="00875C6B">
        <w:rPr>
          <w:rFonts w:ascii="Arial" w:hAnsi="Arial" w:cs="Arial"/>
          <w:sz w:val="22"/>
          <w:szCs w:val="22"/>
        </w:rPr>
        <w:t xml:space="preserve"> to Govt.,</w:t>
      </w:r>
      <w:r w:rsidR="0041669C">
        <w:rPr>
          <w:rFonts w:ascii="Arial" w:hAnsi="Arial" w:cs="Arial"/>
          <w:sz w:val="22"/>
          <w:szCs w:val="22"/>
        </w:rPr>
        <w:t>, Revenue</w:t>
      </w:r>
      <w:r>
        <w:rPr>
          <w:rFonts w:ascii="Arial" w:hAnsi="Arial" w:cs="Arial"/>
          <w:sz w:val="22"/>
          <w:szCs w:val="22"/>
        </w:rPr>
        <w:t xml:space="preserve"> (Endowments) Department</w:t>
      </w:r>
    </w:p>
    <w:p w:rsidR="00890FCB" w:rsidRDefault="00890FCB" w:rsidP="00890FC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Secretary, Law Department</w:t>
      </w:r>
    </w:p>
    <w:p w:rsidR="00890FCB" w:rsidRDefault="00875C6B" w:rsidP="00890FC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90FCB">
        <w:rPr>
          <w:rFonts w:ascii="Arial" w:hAnsi="Arial" w:cs="Arial"/>
          <w:sz w:val="22"/>
          <w:szCs w:val="22"/>
        </w:rPr>
        <w:t>P.S. to Advisor to Governor of Andhra Pradesh</w:t>
      </w:r>
    </w:p>
    <w:p w:rsidR="00890FCB" w:rsidRDefault="00875C6B" w:rsidP="00890FC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90FCB">
        <w:rPr>
          <w:rFonts w:ascii="Arial" w:hAnsi="Arial" w:cs="Arial"/>
          <w:sz w:val="22"/>
          <w:szCs w:val="22"/>
        </w:rPr>
        <w:t>P.S. to Chief Secretary to Government</w:t>
      </w:r>
    </w:p>
    <w:p w:rsidR="00890FCB" w:rsidRDefault="00890FCB" w:rsidP="00890FC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SF/SC.</w:t>
      </w:r>
    </w:p>
    <w:p w:rsidR="002761FD" w:rsidRDefault="002761FD" w:rsidP="00890FCB">
      <w:pPr>
        <w:pStyle w:val="BodyText"/>
        <w:rPr>
          <w:rFonts w:ascii="Arial" w:hAnsi="Arial" w:cs="Arial"/>
          <w:sz w:val="22"/>
          <w:szCs w:val="22"/>
        </w:rPr>
      </w:pPr>
    </w:p>
    <w:p w:rsidR="002761FD" w:rsidRDefault="002761FD" w:rsidP="002761FD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//FORWARDED::BY ORDER//</w:t>
      </w:r>
    </w:p>
    <w:p w:rsidR="002761FD" w:rsidRDefault="002761FD" w:rsidP="002761F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67ABF" w:rsidRPr="002F4C8B" w:rsidRDefault="002761FD" w:rsidP="00950704">
      <w:pPr>
        <w:pStyle w:val="BodyText"/>
        <w:jc w:val="right"/>
      </w:pPr>
      <w:r>
        <w:rPr>
          <w:rFonts w:ascii="Arial" w:hAnsi="Arial" w:cs="Arial"/>
          <w:sz w:val="22"/>
          <w:szCs w:val="22"/>
        </w:rPr>
        <w:t>SECTION OFFICER</w:t>
      </w:r>
    </w:p>
    <w:sectPr w:rsidR="00967ABF" w:rsidRPr="002F4C8B" w:rsidSect="00875C6B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C75"/>
    <w:multiLevelType w:val="hybridMultilevel"/>
    <w:tmpl w:val="B268D564"/>
    <w:lvl w:ilvl="0" w:tplc="CDFAA7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7793"/>
    <w:rsid w:val="00134036"/>
    <w:rsid w:val="002761FD"/>
    <w:rsid w:val="00297EC6"/>
    <w:rsid w:val="002F4C8B"/>
    <w:rsid w:val="0041669C"/>
    <w:rsid w:val="00485D40"/>
    <w:rsid w:val="00560F6D"/>
    <w:rsid w:val="00595377"/>
    <w:rsid w:val="006E0516"/>
    <w:rsid w:val="006F6E2A"/>
    <w:rsid w:val="00724BC4"/>
    <w:rsid w:val="0073353B"/>
    <w:rsid w:val="007C28F4"/>
    <w:rsid w:val="008236F6"/>
    <w:rsid w:val="00875C6B"/>
    <w:rsid w:val="00890FCB"/>
    <w:rsid w:val="00950704"/>
    <w:rsid w:val="00967ABF"/>
    <w:rsid w:val="009749E2"/>
    <w:rsid w:val="009C48EB"/>
    <w:rsid w:val="00B249BD"/>
    <w:rsid w:val="00B67793"/>
    <w:rsid w:val="00D81A30"/>
    <w:rsid w:val="00E23EE2"/>
    <w:rsid w:val="00ED18B8"/>
    <w:rsid w:val="00FD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F4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C8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SEC.USER10</dc:creator>
  <cp:lastModifiedBy>SURESH</cp:lastModifiedBy>
  <cp:revision>2</cp:revision>
  <cp:lastPrinted>2014-05-18T07:36:00Z</cp:lastPrinted>
  <dcterms:created xsi:type="dcterms:W3CDTF">2014-05-17T12:56:00Z</dcterms:created>
  <dcterms:modified xsi:type="dcterms:W3CDTF">2014-05-20T05:41:00Z</dcterms:modified>
</cp:coreProperties>
</file>